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0B611835" w:rsidR="0048312D" w:rsidRPr="00CD3BD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CD3BDC">
        <w:rPr>
          <w:rFonts w:asciiTheme="minorHAnsi" w:hAnsiTheme="minorHAnsi"/>
          <w:sz w:val="24"/>
          <w:szCs w:val="24"/>
          <w:lang w:val="en-US"/>
        </w:rPr>
        <w:t>27-11-2019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2FAB27A1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541C28B3" w14:textId="77777777" w:rsidR="0079686B" w:rsidRDefault="0079686B" w:rsidP="00FC48FC">
      <w:pPr>
        <w:spacing w:after="0" w:line="360" w:lineRule="auto"/>
        <w:jc w:val="both"/>
        <w:rPr>
          <w:sz w:val="28"/>
          <w:szCs w:val="28"/>
        </w:rPr>
      </w:pPr>
    </w:p>
    <w:p w14:paraId="3FF9A304" w14:textId="2C84CC8D" w:rsidR="00680134" w:rsidRDefault="00CD3BDC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Στην Αθήνα βρίσκεται από σήμερα, Τετάρτη 27 Νοεμβρίου, ο Δήμαρχος Θεοδόσης Νικηταράς</w:t>
      </w:r>
      <w:r w:rsidR="00C53D0F">
        <w:rPr>
          <w:sz w:val="28"/>
          <w:szCs w:val="28"/>
        </w:rPr>
        <w:t>,</w:t>
      </w:r>
      <w:r>
        <w:rPr>
          <w:sz w:val="28"/>
          <w:szCs w:val="28"/>
        </w:rPr>
        <w:t xml:space="preserve"> προκειμένου να συμμετάσχει σε συνεδριάσεις των συλλογικών οργάνων της Τοπικής Αυτοδιοίκησης </w:t>
      </w:r>
      <w:r w:rsidR="00C53D0F">
        <w:rPr>
          <w:sz w:val="28"/>
          <w:szCs w:val="28"/>
        </w:rPr>
        <w:t>και για</w:t>
      </w:r>
      <w:r w:rsidR="0079686B">
        <w:rPr>
          <w:sz w:val="28"/>
          <w:szCs w:val="28"/>
        </w:rPr>
        <w:t xml:space="preserve"> </w:t>
      </w:r>
      <w:r w:rsidR="00C53D0F">
        <w:rPr>
          <w:sz w:val="28"/>
          <w:szCs w:val="28"/>
        </w:rPr>
        <w:t xml:space="preserve">θέματα του Δήμου. </w:t>
      </w:r>
    </w:p>
    <w:p w14:paraId="4EC69E7E" w14:textId="46CD7D31" w:rsidR="00C53D0F" w:rsidRDefault="00C53D0F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Σήμερα συνεδριάζει το Δ.Σ. της Περιφερειακής Ένωσης Δήμων Ν. Αιγαίου.</w:t>
      </w:r>
    </w:p>
    <w:p w14:paraId="53DCA7A9" w14:textId="14E70F59" w:rsidR="00680134" w:rsidRDefault="00C53D0F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Αύριο πρωί έχει οριστεί συνάντηση Δημάρχων των πέντε </w:t>
      </w:r>
      <w:r w:rsidR="00DD7216">
        <w:rPr>
          <w:sz w:val="28"/>
          <w:szCs w:val="28"/>
        </w:rPr>
        <w:t xml:space="preserve">νησιών που σηκώνουν το βάρος του </w:t>
      </w:r>
      <w:r w:rsidR="0079686B">
        <w:rPr>
          <w:sz w:val="28"/>
          <w:szCs w:val="28"/>
        </w:rPr>
        <w:t>π</w:t>
      </w:r>
      <w:r w:rsidR="00DD7216">
        <w:rPr>
          <w:sz w:val="28"/>
          <w:szCs w:val="28"/>
        </w:rPr>
        <w:t xml:space="preserve">ροσφυγικού – </w:t>
      </w:r>
      <w:r w:rsidR="0079686B">
        <w:rPr>
          <w:sz w:val="28"/>
          <w:szCs w:val="28"/>
        </w:rPr>
        <w:t>μ</w:t>
      </w:r>
      <w:r w:rsidR="00DD7216">
        <w:rPr>
          <w:sz w:val="28"/>
          <w:szCs w:val="28"/>
        </w:rPr>
        <w:t xml:space="preserve">εταναστευτικού και στη συνέχεια </w:t>
      </w:r>
      <w:r w:rsidR="0079686B">
        <w:rPr>
          <w:sz w:val="28"/>
          <w:szCs w:val="28"/>
        </w:rPr>
        <w:t xml:space="preserve">θα συμμετάσχει στη Γενική Συνέλευση της Κ.Ε.Δ.Ε. για την ανάδειξη των συλλογικών οργάνων της. </w:t>
      </w:r>
    </w:p>
    <w:p w14:paraId="6C28B5DB" w14:textId="77777777" w:rsidR="0079686B" w:rsidRDefault="0079686B" w:rsidP="00FC48FC">
      <w:pPr>
        <w:spacing w:after="0" w:line="360" w:lineRule="auto"/>
        <w:jc w:val="both"/>
        <w:rPr>
          <w:sz w:val="28"/>
          <w:szCs w:val="28"/>
        </w:rPr>
      </w:pPr>
    </w:p>
    <w:p w14:paraId="5318DC81" w14:textId="77777777" w:rsidR="00680134" w:rsidRPr="00001002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bookmarkStart w:id="0" w:name="_GoBack"/>
      <w:bookmarkEnd w:id="0"/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21526" w14:textId="77777777" w:rsidR="00952A3E" w:rsidRDefault="00952A3E" w:rsidP="005229B1">
      <w:pPr>
        <w:spacing w:after="0" w:line="240" w:lineRule="auto"/>
      </w:pPr>
      <w:r>
        <w:separator/>
      </w:r>
    </w:p>
  </w:endnote>
  <w:endnote w:type="continuationSeparator" w:id="0">
    <w:p w14:paraId="33454654" w14:textId="77777777" w:rsidR="00952A3E" w:rsidRDefault="00952A3E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B810D" w14:textId="77777777" w:rsidR="00952A3E" w:rsidRDefault="00952A3E" w:rsidP="005229B1">
      <w:pPr>
        <w:spacing w:after="0" w:line="240" w:lineRule="auto"/>
      </w:pPr>
      <w:r>
        <w:separator/>
      </w:r>
    </w:p>
  </w:footnote>
  <w:footnote w:type="continuationSeparator" w:id="0">
    <w:p w14:paraId="1799C4C8" w14:textId="77777777" w:rsidR="00952A3E" w:rsidRDefault="00952A3E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03267"/>
    <w:rsid w:val="005229B1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9686B"/>
    <w:rsid w:val="007A6A6E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52A3E"/>
    <w:rsid w:val="0097570D"/>
    <w:rsid w:val="009B7723"/>
    <w:rsid w:val="009D08BD"/>
    <w:rsid w:val="009E27E7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D1314"/>
    <w:rsid w:val="00C17213"/>
    <w:rsid w:val="00C22EEC"/>
    <w:rsid w:val="00C371B5"/>
    <w:rsid w:val="00C53D0F"/>
    <w:rsid w:val="00C75748"/>
    <w:rsid w:val="00C8152C"/>
    <w:rsid w:val="00C83DC2"/>
    <w:rsid w:val="00CA242E"/>
    <w:rsid w:val="00CA4D0E"/>
    <w:rsid w:val="00CD3BDC"/>
    <w:rsid w:val="00CE1A6B"/>
    <w:rsid w:val="00CE39CC"/>
    <w:rsid w:val="00D21CB4"/>
    <w:rsid w:val="00D222BF"/>
    <w:rsid w:val="00DA2D98"/>
    <w:rsid w:val="00DD7216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FF5A05-D12C-474E-93B7-040FBE011FA1}"/>
</file>

<file path=customXml/itemProps2.xml><?xml version="1.0" encoding="utf-8"?>
<ds:datastoreItem xmlns:ds="http://schemas.openxmlformats.org/officeDocument/2006/customXml" ds:itemID="{7B1AC42D-4FB6-42F2-A578-7C20CA57C34B}"/>
</file>

<file path=customXml/itemProps3.xml><?xml version="1.0" encoding="utf-8"?>
<ds:datastoreItem xmlns:ds="http://schemas.openxmlformats.org/officeDocument/2006/customXml" ds:itemID="{7DEFD73B-4439-4FDE-955A-5B75D5779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14</cp:revision>
  <cp:lastPrinted>2019-03-28T10:37:00Z</cp:lastPrinted>
  <dcterms:created xsi:type="dcterms:W3CDTF">2019-11-27T08:34:00Z</dcterms:created>
  <dcterms:modified xsi:type="dcterms:W3CDTF">2019-11-27T09:18:00Z</dcterms:modified>
</cp:coreProperties>
</file>